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3E2C" w14:textId="77777777" w:rsidR="005E2B79" w:rsidRDefault="005E2B79">
      <w:pPr>
        <w:pBdr>
          <w:top w:val="nil"/>
          <w:left w:val="nil"/>
          <w:bottom w:val="nil"/>
          <w:right w:val="nil"/>
          <w:between w:val="nil"/>
        </w:pBdr>
        <w:tabs>
          <w:tab w:val="left" w:pos="851"/>
        </w:tabs>
        <w:spacing w:line="276" w:lineRule="auto"/>
        <w:jc w:val="both"/>
        <w:rPr>
          <w:rFonts w:ascii="Calibri" w:eastAsia="Calibri" w:hAnsi="Calibri" w:cs="Calibri"/>
          <w:sz w:val="22"/>
          <w:szCs w:val="22"/>
        </w:rPr>
      </w:pPr>
    </w:p>
    <w:p w14:paraId="0020DC8E" w14:textId="77777777" w:rsidR="005E2B79" w:rsidRDefault="00000000">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07B9DA67" w14:textId="77777777" w:rsidR="005E2B79" w:rsidRDefault="005E2B79">
      <w:pPr>
        <w:rPr>
          <w:rFonts w:ascii="Calibri" w:eastAsia="Calibri" w:hAnsi="Calibri" w:cs="Calibri"/>
          <w:sz w:val="22"/>
          <w:szCs w:val="22"/>
          <w:highlight w:val="white"/>
        </w:rPr>
      </w:pPr>
    </w:p>
    <w:tbl>
      <w:tblPr>
        <w:tblStyle w:val="afff2"/>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E2B79" w14:paraId="4049D7F4" w14:textId="77777777">
        <w:tc>
          <w:tcPr>
            <w:tcW w:w="3708" w:type="dxa"/>
          </w:tcPr>
          <w:p w14:paraId="7FFC5857" w14:textId="77777777" w:rsidR="005E2B79" w:rsidRDefault="00000000">
            <w:pPr>
              <w:rPr>
                <w:b/>
                <w:highlight w:val="white"/>
              </w:rPr>
            </w:pPr>
            <w:r>
              <w:rPr>
                <w:b/>
                <w:highlight w:val="white"/>
              </w:rPr>
              <w:t>Name of Bidder:</w:t>
            </w:r>
          </w:p>
        </w:tc>
        <w:tc>
          <w:tcPr>
            <w:tcW w:w="4814" w:type="dxa"/>
            <w:vAlign w:val="center"/>
          </w:tcPr>
          <w:p w14:paraId="0ED5EF4B" w14:textId="77777777" w:rsidR="005E2B79" w:rsidRDefault="005E2B79">
            <w:pPr>
              <w:jc w:val="center"/>
              <w:rPr>
                <w:highlight w:val="white"/>
              </w:rPr>
            </w:pPr>
          </w:p>
        </w:tc>
      </w:tr>
      <w:tr w:rsidR="005E2B79" w14:paraId="307E2D09" w14:textId="77777777">
        <w:tc>
          <w:tcPr>
            <w:tcW w:w="3708" w:type="dxa"/>
          </w:tcPr>
          <w:p w14:paraId="6BEE7EF5" w14:textId="77777777" w:rsidR="005E2B79" w:rsidRDefault="00000000">
            <w:pPr>
              <w:rPr>
                <w:b/>
                <w:highlight w:val="white"/>
              </w:rPr>
            </w:pPr>
            <w:r>
              <w:rPr>
                <w:b/>
                <w:highlight w:val="white"/>
              </w:rPr>
              <w:t>Date of the quotation:</w:t>
            </w:r>
          </w:p>
        </w:tc>
        <w:tc>
          <w:tcPr>
            <w:tcW w:w="4814" w:type="dxa"/>
            <w:vAlign w:val="center"/>
          </w:tcPr>
          <w:p w14:paraId="37897C9C" w14:textId="77777777" w:rsidR="005E2B79" w:rsidRDefault="005E2B79">
            <w:pPr>
              <w:jc w:val="center"/>
              <w:rPr>
                <w:highlight w:val="white"/>
              </w:rPr>
            </w:pPr>
          </w:p>
        </w:tc>
      </w:tr>
      <w:tr w:rsidR="005E2B79" w14:paraId="50596F4B" w14:textId="77777777">
        <w:tc>
          <w:tcPr>
            <w:tcW w:w="3708" w:type="dxa"/>
          </w:tcPr>
          <w:p w14:paraId="73928D3B" w14:textId="77777777" w:rsidR="005E2B79" w:rsidRDefault="00000000">
            <w:pPr>
              <w:rPr>
                <w:b/>
                <w:highlight w:val="white"/>
              </w:rPr>
            </w:pPr>
            <w:r>
              <w:rPr>
                <w:b/>
                <w:highlight w:val="white"/>
              </w:rPr>
              <w:t>Request for quotation Nº:</w:t>
            </w:r>
          </w:p>
        </w:tc>
        <w:tc>
          <w:tcPr>
            <w:tcW w:w="4814" w:type="dxa"/>
            <w:vAlign w:val="center"/>
          </w:tcPr>
          <w:p w14:paraId="5840FDE7" w14:textId="77777777" w:rsidR="005E2B79" w:rsidRDefault="00000000">
            <w:pPr>
              <w:jc w:val="center"/>
              <w:rPr>
                <w:highlight w:val="white"/>
              </w:rPr>
            </w:pPr>
            <w:r>
              <w:rPr>
                <w:highlight w:val="white"/>
              </w:rPr>
              <w:t>UNFPA/CHN/RFQ/23/001</w:t>
            </w:r>
          </w:p>
        </w:tc>
      </w:tr>
      <w:tr w:rsidR="005E2B79" w14:paraId="133E76BB" w14:textId="77777777">
        <w:tc>
          <w:tcPr>
            <w:tcW w:w="3708" w:type="dxa"/>
          </w:tcPr>
          <w:p w14:paraId="120F6B10" w14:textId="77777777" w:rsidR="005E2B79" w:rsidRDefault="00000000">
            <w:pPr>
              <w:rPr>
                <w:b/>
                <w:highlight w:val="white"/>
              </w:rPr>
            </w:pPr>
            <w:r>
              <w:rPr>
                <w:b/>
                <w:highlight w:val="white"/>
              </w:rPr>
              <w:t>Currency of quotation :</w:t>
            </w:r>
          </w:p>
        </w:tc>
        <w:tc>
          <w:tcPr>
            <w:tcW w:w="4814" w:type="dxa"/>
            <w:vAlign w:val="center"/>
          </w:tcPr>
          <w:p w14:paraId="748AFDFB" w14:textId="77777777" w:rsidR="005E2B79" w:rsidRDefault="00000000">
            <w:pPr>
              <w:jc w:val="center"/>
              <w:rPr>
                <w:highlight w:val="white"/>
              </w:rPr>
            </w:pPr>
            <w:r>
              <w:rPr>
                <w:highlight w:val="white"/>
              </w:rPr>
              <w:t>USD</w:t>
            </w:r>
          </w:p>
        </w:tc>
      </w:tr>
      <w:tr w:rsidR="005E2B79" w14:paraId="223B8CF0" w14:textId="77777777">
        <w:tc>
          <w:tcPr>
            <w:tcW w:w="3708" w:type="dxa"/>
            <w:tcBorders>
              <w:bottom w:val="single" w:sz="4" w:space="0" w:color="F2F2F2"/>
            </w:tcBorders>
          </w:tcPr>
          <w:p w14:paraId="5E5D90D0" w14:textId="77777777" w:rsidR="005E2B79" w:rsidRDefault="00000000">
            <w:pPr>
              <w:rPr>
                <w:b/>
                <w:highlight w:val="white"/>
              </w:rPr>
            </w:pPr>
            <w:r>
              <w:rPr>
                <w:b/>
                <w:highlight w:val="white"/>
              </w:rPr>
              <w:t xml:space="preserve">Delivery charges based on the following 2020 Incoterm: </w:t>
            </w:r>
          </w:p>
        </w:tc>
        <w:tc>
          <w:tcPr>
            <w:tcW w:w="4814" w:type="dxa"/>
            <w:tcBorders>
              <w:bottom w:val="single" w:sz="4" w:space="0" w:color="F2F2F2"/>
            </w:tcBorders>
            <w:vAlign w:val="center"/>
          </w:tcPr>
          <w:p w14:paraId="46897432" w14:textId="5C9471A0" w:rsidR="005E2B79" w:rsidRDefault="005E2B79">
            <w:pPr>
              <w:jc w:val="center"/>
              <w:rPr>
                <w:highlight w:val="white"/>
              </w:rPr>
            </w:pPr>
          </w:p>
        </w:tc>
      </w:tr>
      <w:tr w:rsidR="005E2B79" w14:paraId="24693D72" w14:textId="77777777">
        <w:trPr>
          <w:trHeight w:val="220"/>
        </w:trPr>
        <w:tc>
          <w:tcPr>
            <w:tcW w:w="8522" w:type="dxa"/>
            <w:gridSpan w:val="2"/>
            <w:tcBorders>
              <w:bottom w:val="single" w:sz="4" w:space="0" w:color="F2F2F2"/>
            </w:tcBorders>
          </w:tcPr>
          <w:p w14:paraId="619AA6CE" w14:textId="77777777" w:rsidR="005E2B79" w:rsidRDefault="00000000">
            <w:pPr>
              <w:rPr>
                <w:b/>
                <w:highlight w:val="white"/>
              </w:rPr>
            </w:pPr>
            <w:r>
              <w:rPr>
                <w:b/>
                <w:highlight w:val="white"/>
              </w:rPr>
              <w:t>Validity of quotation:</w:t>
            </w:r>
          </w:p>
          <w:p w14:paraId="04FE21F4" w14:textId="77777777" w:rsidR="005E2B79" w:rsidRDefault="00000000">
            <w:pPr>
              <w:jc w:val="both"/>
              <w:rPr>
                <w:b/>
                <w:i/>
                <w:highlight w:val="white"/>
              </w:rPr>
            </w:pPr>
            <w:r>
              <w:rPr>
                <w:i/>
                <w:highlight w:val="white"/>
              </w:rPr>
              <w:t>(The quotation must be valid for a period of at least 3 months after the submission deadline</w:t>
            </w:r>
          </w:p>
        </w:tc>
      </w:tr>
    </w:tbl>
    <w:p w14:paraId="746713E8" w14:textId="77777777" w:rsidR="005E2B79" w:rsidRDefault="005E2B79">
      <w:pPr>
        <w:pStyle w:val="a3"/>
        <w:jc w:val="left"/>
        <w:rPr>
          <w:rFonts w:ascii="Calibri" w:eastAsia="Calibri" w:hAnsi="Calibri" w:cs="Calibri"/>
          <w:b w:val="0"/>
          <w:sz w:val="22"/>
          <w:szCs w:val="22"/>
          <w:highlight w:val="white"/>
          <w:u w:val="none"/>
        </w:rPr>
      </w:pPr>
    </w:p>
    <w:p w14:paraId="31738ECA" w14:textId="77777777" w:rsidR="005E2B79" w:rsidRDefault="00000000">
      <w:pPr>
        <w:numPr>
          <w:ilvl w:val="0"/>
          <w:numId w:val="6"/>
        </w:numPr>
        <w:pBdr>
          <w:top w:val="nil"/>
          <w:left w:val="nil"/>
          <w:bottom w:val="nil"/>
          <w:right w:val="nil"/>
          <w:between w:val="nil"/>
        </w:pBdr>
        <w:ind w:left="426" w:hanging="426"/>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Quoted rates must be </w:t>
      </w:r>
      <w:r>
        <w:rPr>
          <w:rFonts w:ascii="Calibri" w:eastAsia="Calibri" w:hAnsi="Calibri" w:cs="Calibri"/>
          <w:b/>
          <w:color w:val="FF0000"/>
          <w:sz w:val="22"/>
          <w:szCs w:val="22"/>
          <w:highlight w:val="white"/>
        </w:rPr>
        <w:t>exclusive of all taxes</w:t>
      </w:r>
      <w:r>
        <w:rPr>
          <w:rFonts w:ascii="Calibri" w:eastAsia="Calibri" w:hAnsi="Calibri" w:cs="Calibri"/>
          <w:color w:val="000000"/>
          <w:sz w:val="22"/>
          <w:szCs w:val="22"/>
          <w:highlight w:val="white"/>
        </w:rPr>
        <w:t xml:space="preserve">, since UNFPA is exempt from taxes. </w:t>
      </w:r>
    </w:p>
    <w:p w14:paraId="39399740" w14:textId="77777777" w:rsidR="005E2B79" w:rsidRDefault="005E2B79">
      <w:pPr>
        <w:jc w:val="both"/>
        <w:rPr>
          <w:rFonts w:ascii="Calibri" w:eastAsia="Calibri" w:hAnsi="Calibri" w:cs="Calibri"/>
          <w:sz w:val="22"/>
          <w:szCs w:val="22"/>
          <w:highlight w:val="white"/>
        </w:rPr>
      </w:pPr>
    </w:p>
    <w:p w14:paraId="716C511B" w14:textId="77777777" w:rsidR="005E2B79" w:rsidRDefault="00000000">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Example Price Schedule below: </w:t>
      </w:r>
    </w:p>
    <w:tbl>
      <w:tblPr>
        <w:tblStyle w:val="afff3"/>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4005"/>
        <w:gridCol w:w="1350"/>
        <w:gridCol w:w="1245"/>
        <w:gridCol w:w="1245"/>
        <w:gridCol w:w="1245"/>
      </w:tblGrid>
      <w:tr w:rsidR="005E2B79" w14:paraId="3B4E091F" w14:textId="77777777">
        <w:trPr>
          <w:jc w:val="center"/>
        </w:trPr>
        <w:tc>
          <w:tcPr>
            <w:tcW w:w="765" w:type="dxa"/>
            <w:tcBorders>
              <w:bottom w:val="single" w:sz="4" w:space="0" w:color="000000"/>
            </w:tcBorders>
            <w:shd w:val="clear" w:color="auto" w:fill="000080"/>
            <w:vAlign w:val="center"/>
          </w:tcPr>
          <w:p w14:paraId="6370775C" w14:textId="77777777" w:rsidR="005E2B79" w:rsidRDefault="00000000">
            <w:pPr>
              <w:jc w:val="center"/>
              <w:rPr>
                <w:color w:val="F2F2F2"/>
              </w:rPr>
            </w:pPr>
            <w:r>
              <w:rPr>
                <w:color w:val="F2F2F2"/>
              </w:rPr>
              <w:t>Item</w:t>
            </w:r>
          </w:p>
        </w:tc>
        <w:tc>
          <w:tcPr>
            <w:tcW w:w="4005" w:type="dxa"/>
            <w:tcBorders>
              <w:bottom w:val="single" w:sz="4" w:space="0" w:color="000000"/>
            </w:tcBorders>
            <w:shd w:val="clear" w:color="auto" w:fill="000080"/>
            <w:vAlign w:val="center"/>
          </w:tcPr>
          <w:p w14:paraId="6C9FFCAE" w14:textId="77777777" w:rsidR="005E2B79" w:rsidRDefault="00000000">
            <w:pPr>
              <w:jc w:val="center"/>
              <w:rPr>
                <w:color w:val="F2F2F2"/>
              </w:rPr>
            </w:pPr>
            <w:r>
              <w:rPr>
                <w:color w:val="F2F2F2"/>
              </w:rPr>
              <w:t>Description</w:t>
            </w:r>
          </w:p>
        </w:tc>
        <w:tc>
          <w:tcPr>
            <w:tcW w:w="1350" w:type="dxa"/>
            <w:tcBorders>
              <w:bottom w:val="single" w:sz="4" w:space="0" w:color="000000"/>
            </w:tcBorders>
            <w:shd w:val="clear" w:color="auto" w:fill="000080"/>
            <w:vAlign w:val="center"/>
          </w:tcPr>
          <w:p w14:paraId="50AD8D81" w14:textId="77777777" w:rsidR="005E2B79" w:rsidRDefault="00000000">
            <w:pPr>
              <w:jc w:val="center"/>
              <w:rPr>
                <w:color w:val="F2F2F2"/>
              </w:rPr>
            </w:pPr>
            <w:r>
              <w:rPr>
                <w:color w:val="F2F2F2"/>
              </w:rPr>
              <w:t>Number &amp; Description of Staff by Level</w:t>
            </w:r>
          </w:p>
        </w:tc>
        <w:tc>
          <w:tcPr>
            <w:tcW w:w="1245" w:type="dxa"/>
            <w:tcBorders>
              <w:bottom w:val="single" w:sz="4" w:space="0" w:color="000000"/>
            </w:tcBorders>
            <w:shd w:val="clear" w:color="auto" w:fill="000080"/>
            <w:vAlign w:val="center"/>
          </w:tcPr>
          <w:p w14:paraId="2D1A7617" w14:textId="77777777" w:rsidR="005E2B79" w:rsidRDefault="00000000">
            <w:pPr>
              <w:jc w:val="center"/>
              <w:rPr>
                <w:color w:val="F2F2F2"/>
              </w:rPr>
            </w:pPr>
            <w:r>
              <w:rPr>
                <w:color w:val="F2F2F2"/>
              </w:rPr>
              <w:t>Hourly Rate</w:t>
            </w:r>
          </w:p>
        </w:tc>
        <w:tc>
          <w:tcPr>
            <w:tcW w:w="1245" w:type="dxa"/>
            <w:tcBorders>
              <w:bottom w:val="single" w:sz="4" w:space="0" w:color="000000"/>
            </w:tcBorders>
            <w:shd w:val="clear" w:color="auto" w:fill="000080"/>
            <w:vAlign w:val="center"/>
          </w:tcPr>
          <w:p w14:paraId="6B311D3B" w14:textId="77777777" w:rsidR="005E2B79" w:rsidRDefault="00000000">
            <w:pPr>
              <w:jc w:val="center"/>
              <w:rPr>
                <w:color w:val="F2F2F2"/>
              </w:rPr>
            </w:pPr>
            <w:r>
              <w:rPr>
                <w:color w:val="F2F2F2"/>
              </w:rPr>
              <w:t>Hours to be Committed</w:t>
            </w:r>
          </w:p>
        </w:tc>
        <w:tc>
          <w:tcPr>
            <w:tcW w:w="1245" w:type="dxa"/>
            <w:tcBorders>
              <w:bottom w:val="single" w:sz="4" w:space="0" w:color="000000"/>
            </w:tcBorders>
            <w:shd w:val="clear" w:color="auto" w:fill="000080"/>
            <w:vAlign w:val="center"/>
          </w:tcPr>
          <w:p w14:paraId="563B4835" w14:textId="77777777" w:rsidR="005E2B79" w:rsidRDefault="00000000">
            <w:pPr>
              <w:jc w:val="center"/>
              <w:rPr>
                <w:color w:val="F2F2F2"/>
              </w:rPr>
            </w:pPr>
            <w:r>
              <w:rPr>
                <w:color w:val="F2F2F2"/>
              </w:rPr>
              <w:t>Total</w:t>
            </w:r>
          </w:p>
        </w:tc>
      </w:tr>
      <w:tr w:rsidR="005E2B79" w14:paraId="6E46BE92" w14:textId="77777777">
        <w:trPr>
          <w:jc w:val="center"/>
        </w:trPr>
        <w:tc>
          <w:tcPr>
            <w:tcW w:w="9855" w:type="dxa"/>
            <w:gridSpan w:val="6"/>
            <w:shd w:val="clear" w:color="auto" w:fill="DDDDDD"/>
          </w:tcPr>
          <w:p w14:paraId="3BC0CB5F" w14:textId="77777777" w:rsidR="005E2B79" w:rsidRDefault="00000000">
            <w:pPr>
              <w:numPr>
                <w:ilvl w:val="0"/>
                <w:numId w:val="1"/>
              </w:numPr>
              <w:pBdr>
                <w:top w:val="nil"/>
                <w:left w:val="nil"/>
                <w:bottom w:val="nil"/>
                <w:right w:val="nil"/>
                <w:between w:val="nil"/>
              </w:pBdr>
              <w:rPr>
                <w:color w:val="000000"/>
              </w:rPr>
            </w:pPr>
            <w:r>
              <w:rPr>
                <w:color w:val="000000"/>
              </w:rPr>
              <w:t>Professional Fees</w:t>
            </w:r>
          </w:p>
        </w:tc>
      </w:tr>
      <w:tr w:rsidR="005E2B79" w14:paraId="350EEABE" w14:textId="77777777">
        <w:trPr>
          <w:trHeight w:val="285"/>
          <w:jc w:val="center"/>
        </w:trPr>
        <w:tc>
          <w:tcPr>
            <w:tcW w:w="765" w:type="dxa"/>
            <w:shd w:val="clear" w:color="auto" w:fill="auto"/>
          </w:tcPr>
          <w:p w14:paraId="2B09D6AF" w14:textId="77777777" w:rsidR="005E2B79" w:rsidRDefault="005E2B79">
            <w:pPr>
              <w:jc w:val="both"/>
            </w:pPr>
          </w:p>
        </w:tc>
        <w:tc>
          <w:tcPr>
            <w:tcW w:w="4005" w:type="dxa"/>
            <w:shd w:val="clear" w:color="auto" w:fill="auto"/>
          </w:tcPr>
          <w:p w14:paraId="337DC3ED" w14:textId="77777777" w:rsidR="005E2B79" w:rsidRDefault="005E2B79">
            <w:pPr>
              <w:jc w:val="both"/>
            </w:pPr>
          </w:p>
        </w:tc>
        <w:tc>
          <w:tcPr>
            <w:tcW w:w="1350" w:type="dxa"/>
            <w:shd w:val="clear" w:color="auto" w:fill="auto"/>
          </w:tcPr>
          <w:p w14:paraId="7AD23874" w14:textId="77777777" w:rsidR="005E2B79" w:rsidRDefault="005E2B79">
            <w:pPr>
              <w:jc w:val="both"/>
            </w:pPr>
          </w:p>
        </w:tc>
        <w:tc>
          <w:tcPr>
            <w:tcW w:w="1245" w:type="dxa"/>
            <w:shd w:val="clear" w:color="auto" w:fill="auto"/>
          </w:tcPr>
          <w:p w14:paraId="6DCCC6C7" w14:textId="77777777" w:rsidR="005E2B79" w:rsidRDefault="005E2B79">
            <w:pPr>
              <w:jc w:val="both"/>
            </w:pPr>
          </w:p>
        </w:tc>
        <w:tc>
          <w:tcPr>
            <w:tcW w:w="1245" w:type="dxa"/>
            <w:shd w:val="clear" w:color="auto" w:fill="auto"/>
          </w:tcPr>
          <w:p w14:paraId="63F2BE3F" w14:textId="77777777" w:rsidR="005E2B79" w:rsidRDefault="005E2B79">
            <w:pPr>
              <w:jc w:val="both"/>
            </w:pPr>
          </w:p>
        </w:tc>
        <w:tc>
          <w:tcPr>
            <w:tcW w:w="1245" w:type="dxa"/>
            <w:shd w:val="clear" w:color="auto" w:fill="auto"/>
          </w:tcPr>
          <w:p w14:paraId="72795DC3" w14:textId="77777777" w:rsidR="005E2B79" w:rsidRDefault="005E2B79">
            <w:pPr>
              <w:jc w:val="both"/>
            </w:pPr>
          </w:p>
        </w:tc>
      </w:tr>
      <w:tr w:rsidR="005E2B79" w14:paraId="6E41AA38" w14:textId="77777777">
        <w:trPr>
          <w:jc w:val="center"/>
        </w:trPr>
        <w:tc>
          <w:tcPr>
            <w:tcW w:w="765" w:type="dxa"/>
            <w:shd w:val="clear" w:color="auto" w:fill="auto"/>
          </w:tcPr>
          <w:p w14:paraId="185039E4" w14:textId="77777777" w:rsidR="005E2B79" w:rsidRDefault="005E2B79">
            <w:pPr>
              <w:jc w:val="both"/>
            </w:pPr>
          </w:p>
        </w:tc>
        <w:tc>
          <w:tcPr>
            <w:tcW w:w="4005" w:type="dxa"/>
            <w:shd w:val="clear" w:color="auto" w:fill="auto"/>
          </w:tcPr>
          <w:p w14:paraId="58C9A283" w14:textId="77777777" w:rsidR="005E2B79" w:rsidRDefault="005E2B79">
            <w:pPr>
              <w:jc w:val="both"/>
            </w:pPr>
          </w:p>
        </w:tc>
        <w:tc>
          <w:tcPr>
            <w:tcW w:w="1350" w:type="dxa"/>
            <w:shd w:val="clear" w:color="auto" w:fill="auto"/>
          </w:tcPr>
          <w:p w14:paraId="4A6C6EC1" w14:textId="77777777" w:rsidR="005E2B79" w:rsidRDefault="005E2B79">
            <w:pPr>
              <w:jc w:val="both"/>
            </w:pPr>
          </w:p>
        </w:tc>
        <w:tc>
          <w:tcPr>
            <w:tcW w:w="1245" w:type="dxa"/>
            <w:shd w:val="clear" w:color="auto" w:fill="auto"/>
          </w:tcPr>
          <w:p w14:paraId="3CE1C2EC" w14:textId="77777777" w:rsidR="005E2B79" w:rsidRDefault="005E2B79">
            <w:pPr>
              <w:jc w:val="both"/>
            </w:pPr>
          </w:p>
        </w:tc>
        <w:tc>
          <w:tcPr>
            <w:tcW w:w="1245" w:type="dxa"/>
            <w:shd w:val="clear" w:color="auto" w:fill="auto"/>
          </w:tcPr>
          <w:p w14:paraId="3BFFA549" w14:textId="77777777" w:rsidR="005E2B79" w:rsidRDefault="005E2B79">
            <w:pPr>
              <w:jc w:val="both"/>
            </w:pPr>
          </w:p>
        </w:tc>
        <w:tc>
          <w:tcPr>
            <w:tcW w:w="1245" w:type="dxa"/>
            <w:shd w:val="clear" w:color="auto" w:fill="auto"/>
          </w:tcPr>
          <w:p w14:paraId="5974BB48" w14:textId="77777777" w:rsidR="005E2B79" w:rsidRDefault="005E2B79">
            <w:pPr>
              <w:jc w:val="both"/>
            </w:pPr>
          </w:p>
        </w:tc>
      </w:tr>
      <w:tr w:rsidR="005E2B79" w14:paraId="453E9CC2" w14:textId="77777777">
        <w:trPr>
          <w:jc w:val="center"/>
        </w:trPr>
        <w:tc>
          <w:tcPr>
            <w:tcW w:w="765" w:type="dxa"/>
            <w:shd w:val="clear" w:color="auto" w:fill="auto"/>
          </w:tcPr>
          <w:p w14:paraId="682C2A37" w14:textId="77777777" w:rsidR="005E2B79" w:rsidRDefault="005E2B79">
            <w:pPr>
              <w:jc w:val="both"/>
            </w:pPr>
          </w:p>
        </w:tc>
        <w:tc>
          <w:tcPr>
            <w:tcW w:w="4005" w:type="dxa"/>
            <w:shd w:val="clear" w:color="auto" w:fill="auto"/>
          </w:tcPr>
          <w:p w14:paraId="015C7433" w14:textId="77777777" w:rsidR="005E2B79" w:rsidRDefault="005E2B79">
            <w:pPr>
              <w:jc w:val="both"/>
            </w:pPr>
          </w:p>
        </w:tc>
        <w:tc>
          <w:tcPr>
            <w:tcW w:w="1350" w:type="dxa"/>
            <w:shd w:val="clear" w:color="auto" w:fill="auto"/>
          </w:tcPr>
          <w:p w14:paraId="52E27170" w14:textId="77777777" w:rsidR="005E2B79" w:rsidRDefault="005E2B79">
            <w:pPr>
              <w:jc w:val="both"/>
            </w:pPr>
          </w:p>
        </w:tc>
        <w:tc>
          <w:tcPr>
            <w:tcW w:w="1245" w:type="dxa"/>
            <w:shd w:val="clear" w:color="auto" w:fill="auto"/>
          </w:tcPr>
          <w:p w14:paraId="5426B645" w14:textId="77777777" w:rsidR="005E2B79" w:rsidRDefault="005E2B79">
            <w:pPr>
              <w:jc w:val="both"/>
            </w:pPr>
          </w:p>
        </w:tc>
        <w:tc>
          <w:tcPr>
            <w:tcW w:w="1245" w:type="dxa"/>
            <w:shd w:val="clear" w:color="auto" w:fill="auto"/>
          </w:tcPr>
          <w:p w14:paraId="6C2B5F8A" w14:textId="77777777" w:rsidR="005E2B79" w:rsidRDefault="005E2B79">
            <w:pPr>
              <w:jc w:val="both"/>
            </w:pPr>
          </w:p>
        </w:tc>
        <w:tc>
          <w:tcPr>
            <w:tcW w:w="1245" w:type="dxa"/>
            <w:shd w:val="clear" w:color="auto" w:fill="auto"/>
          </w:tcPr>
          <w:p w14:paraId="56FD0F3E" w14:textId="77777777" w:rsidR="005E2B79" w:rsidRDefault="005E2B79">
            <w:pPr>
              <w:jc w:val="both"/>
            </w:pPr>
          </w:p>
        </w:tc>
      </w:tr>
      <w:tr w:rsidR="005E2B79" w14:paraId="21C46705" w14:textId="77777777">
        <w:trPr>
          <w:jc w:val="center"/>
        </w:trPr>
        <w:tc>
          <w:tcPr>
            <w:tcW w:w="8610" w:type="dxa"/>
            <w:gridSpan w:val="5"/>
            <w:tcBorders>
              <w:bottom w:val="single" w:sz="4" w:space="0" w:color="000000"/>
            </w:tcBorders>
            <w:shd w:val="clear" w:color="auto" w:fill="auto"/>
          </w:tcPr>
          <w:p w14:paraId="0E109326" w14:textId="77777777" w:rsidR="005E2B79" w:rsidRDefault="00000000">
            <w:pPr>
              <w:jc w:val="right"/>
              <w:rPr>
                <w:i/>
              </w:rPr>
            </w:pPr>
            <w:r>
              <w:rPr>
                <w:i/>
              </w:rPr>
              <w:t>Total Professional Fees</w:t>
            </w:r>
          </w:p>
        </w:tc>
        <w:tc>
          <w:tcPr>
            <w:tcW w:w="1245" w:type="dxa"/>
            <w:tcBorders>
              <w:bottom w:val="single" w:sz="4" w:space="0" w:color="000000"/>
            </w:tcBorders>
            <w:shd w:val="clear" w:color="auto" w:fill="auto"/>
          </w:tcPr>
          <w:p w14:paraId="2CE9D606" w14:textId="77777777" w:rsidR="005E2B79" w:rsidRDefault="00000000">
            <w:pPr>
              <w:jc w:val="right"/>
            </w:pPr>
            <w:r>
              <w:t>$$</w:t>
            </w:r>
          </w:p>
        </w:tc>
      </w:tr>
      <w:tr w:rsidR="005E2B79" w14:paraId="4A6F335E" w14:textId="77777777">
        <w:trPr>
          <w:jc w:val="center"/>
        </w:trPr>
        <w:tc>
          <w:tcPr>
            <w:tcW w:w="9855" w:type="dxa"/>
            <w:gridSpan w:val="6"/>
            <w:shd w:val="clear" w:color="auto" w:fill="DDDDDD"/>
          </w:tcPr>
          <w:p w14:paraId="06B0DF32" w14:textId="77777777" w:rsidR="005E2B79" w:rsidRDefault="00000000">
            <w:pPr>
              <w:numPr>
                <w:ilvl w:val="0"/>
                <w:numId w:val="1"/>
              </w:numPr>
              <w:pBdr>
                <w:top w:val="nil"/>
                <w:left w:val="nil"/>
                <w:bottom w:val="nil"/>
                <w:right w:val="nil"/>
                <w:between w:val="nil"/>
              </w:pBdr>
              <w:jc w:val="both"/>
              <w:rPr>
                <w:color w:val="000000"/>
              </w:rPr>
            </w:pPr>
            <w:r>
              <w:rPr>
                <w:color w:val="000000"/>
              </w:rPr>
              <w:t>Out-of-Pocket expenses</w:t>
            </w:r>
          </w:p>
        </w:tc>
      </w:tr>
      <w:tr w:rsidR="005E2B79" w14:paraId="60467F09" w14:textId="77777777">
        <w:trPr>
          <w:jc w:val="center"/>
        </w:trPr>
        <w:tc>
          <w:tcPr>
            <w:tcW w:w="765" w:type="dxa"/>
            <w:shd w:val="clear" w:color="auto" w:fill="auto"/>
          </w:tcPr>
          <w:p w14:paraId="27126B73" w14:textId="77777777" w:rsidR="005E2B79" w:rsidRDefault="005E2B79">
            <w:pPr>
              <w:jc w:val="both"/>
            </w:pPr>
          </w:p>
        </w:tc>
        <w:tc>
          <w:tcPr>
            <w:tcW w:w="4005" w:type="dxa"/>
            <w:shd w:val="clear" w:color="auto" w:fill="auto"/>
          </w:tcPr>
          <w:p w14:paraId="08B0ED80" w14:textId="77777777" w:rsidR="005E2B79" w:rsidRDefault="005E2B79">
            <w:pPr>
              <w:jc w:val="both"/>
            </w:pPr>
          </w:p>
        </w:tc>
        <w:tc>
          <w:tcPr>
            <w:tcW w:w="1350" w:type="dxa"/>
            <w:shd w:val="clear" w:color="auto" w:fill="auto"/>
          </w:tcPr>
          <w:p w14:paraId="06940F5C" w14:textId="77777777" w:rsidR="005E2B79" w:rsidRDefault="005E2B79">
            <w:pPr>
              <w:jc w:val="both"/>
            </w:pPr>
          </w:p>
        </w:tc>
        <w:tc>
          <w:tcPr>
            <w:tcW w:w="1245" w:type="dxa"/>
            <w:shd w:val="clear" w:color="auto" w:fill="auto"/>
          </w:tcPr>
          <w:p w14:paraId="791DF750" w14:textId="77777777" w:rsidR="005E2B79" w:rsidRDefault="005E2B79">
            <w:pPr>
              <w:jc w:val="both"/>
            </w:pPr>
          </w:p>
        </w:tc>
        <w:tc>
          <w:tcPr>
            <w:tcW w:w="1245" w:type="dxa"/>
            <w:shd w:val="clear" w:color="auto" w:fill="auto"/>
          </w:tcPr>
          <w:p w14:paraId="0DA5AF6D" w14:textId="77777777" w:rsidR="005E2B79" w:rsidRDefault="005E2B79">
            <w:pPr>
              <w:jc w:val="both"/>
            </w:pPr>
          </w:p>
        </w:tc>
        <w:tc>
          <w:tcPr>
            <w:tcW w:w="1245" w:type="dxa"/>
            <w:shd w:val="clear" w:color="auto" w:fill="auto"/>
          </w:tcPr>
          <w:p w14:paraId="2847A9B6" w14:textId="77777777" w:rsidR="005E2B79" w:rsidRDefault="005E2B79">
            <w:pPr>
              <w:jc w:val="both"/>
            </w:pPr>
          </w:p>
        </w:tc>
      </w:tr>
      <w:tr w:rsidR="005E2B79" w14:paraId="13B6A3C9" w14:textId="77777777">
        <w:trPr>
          <w:jc w:val="center"/>
        </w:trPr>
        <w:tc>
          <w:tcPr>
            <w:tcW w:w="765" w:type="dxa"/>
            <w:shd w:val="clear" w:color="auto" w:fill="auto"/>
          </w:tcPr>
          <w:p w14:paraId="0B8466E5" w14:textId="77777777" w:rsidR="005E2B79" w:rsidRDefault="005E2B79">
            <w:pPr>
              <w:jc w:val="both"/>
            </w:pPr>
          </w:p>
        </w:tc>
        <w:tc>
          <w:tcPr>
            <w:tcW w:w="4005" w:type="dxa"/>
            <w:shd w:val="clear" w:color="auto" w:fill="auto"/>
          </w:tcPr>
          <w:p w14:paraId="716C24DF" w14:textId="77777777" w:rsidR="005E2B79" w:rsidRDefault="005E2B79">
            <w:pPr>
              <w:jc w:val="both"/>
            </w:pPr>
          </w:p>
        </w:tc>
        <w:tc>
          <w:tcPr>
            <w:tcW w:w="1350" w:type="dxa"/>
            <w:shd w:val="clear" w:color="auto" w:fill="auto"/>
          </w:tcPr>
          <w:p w14:paraId="5CCF7C5E" w14:textId="77777777" w:rsidR="005E2B79" w:rsidRDefault="005E2B79">
            <w:pPr>
              <w:jc w:val="both"/>
            </w:pPr>
          </w:p>
        </w:tc>
        <w:tc>
          <w:tcPr>
            <w:tcW w:w="1245" w:type="dxa"/>
            <w:shd w:val="clear" w:color="auto" w:fill="auto"/>
          </w:tcPr>
          <w:p w14:paraId="1EE2F7A5" w14:textId="77777777" w:rsidR="005E2B79" w:rsidRDefault="005E2B79">
            <w:pPr>
              <w:jc w:val="both"/>
            </w:pPr>
          </w:p>
        </w:tc>
        <w:tc>
          <w:tcPr>
            <w:tcW w:w="1245" w:type="dxa"/>
            <w:shd w:val="clear" w:color="auto" w:fill="auto"/>
          </w:tcPr>
          <w:p w14:paraId="04433216" w14:textId="77777777" w:rsidR="005E2B79" w:rsidRDefault="005E2B79">
            <w:pPr>
              <w:jc w:val="both"/>
            </w:pPr>
          </w:p>
        </w:tc>
        <w:tc>
          <w:tcPr>
            <w:tcW w:w="1245" w:type="dxa"/>
            <w:shd w:val="clear" w:color="auto" w:fill="auto"/>
          </w:tcPr>
          <w:p w14:paraId="20E531DD" w14:textId="77777777" w:rsidR="005E2B79" w:rsidRDefault="005E2B79">
            <w:pPr>
              <w:jc w:val="both"/>
            </w:pPr>
          </w:p>
        </w:tc>
      </w:tr>
      <w:tr w:rsidR="005E2B79" w14:paraId="4078AAFF" w14:textId="77777777">
        <w:trPr>
          <w:jc w:val="center"/>
        </w:trPr>
        <w:tc>
          <w:tcPr>
            <w:tcW w:w="8610" w:type="dxa"/>
            <w:gridSpan w:val="5"/>
            <w:shd w:val="clear" w:color="auto" w:fill="auto"/>
          </w:tcPr>
          <w:p w14:paraId="60B607D8" w14:textId="77777777" w:rsidR="005E2B79" w:rsidRDefault="00000000">
            <w:pPr>
              <w:jc w:val="right"/>
              <w:rPr>
                <w:i/>
              </w:rPr>
            </w:pPr>
            <w:r>
              <w:rPr>
                <w:i/>
              </w:rPr>
              <w:t>Total Out of Pocket Expenses</w:t>
            </w:r>
          </w:p>
        </w:tc>
        <w:tc>
          <w:tcPr>
            <w:tcW w:w="1245" w:type="dxa"/>
            <w:shd w:val="clear" w:color="auto" w:fill="auto"/>
          </w:tcPr>
          <w:p w14:paraId="4257E1A7" w14:textId="77777777" w:rsidR="005E2B79" w:rsidRDefault="00000000">
            <w:pPr>
              <w:jc w:val="right"/>
            </w:pPr>
            <w:r>
              <w:t>$$</w:t>
            </w:r>
          </w:p>
        </w:tc>
      </w:tr>
      <w:tr w:rsidR="005E2B79" w14:paraId="14868220" w14:textId="77777777">
        <w:trPr>
          <w:trHeight w:val="732"/>
          <w:jc w:val="center"/>
        </w:trPr>
        <w:tc>
          <w:tcPr>
            <w:tcW w:w="8610" w:type="dxa"/>
            <w:gridSpan w:val="5"/>
            <w:shd w:val="clear" w:color="auto" w:fill="auto"/>
          </w:tcPr>
          <w:p w14:paraId="7044BE9E" w14:textId="77777777" w:rsidR="005E2B79" w:rsidRDefault="00000000">
            <w:pPr>
              <w:jc w:val="right"/>
              <w:rPr>
                <w:b/>
                <w:i/>
              </w:rPr>
            </w:pPr>
            <w:r>
              <w:rPr>
                <w:b/>
                <w:i/>
              </w:rPr>
              <w:t xml:space="preserve">Total Contract Price </w:t>
            </w:r>
          </w:p>
          <w:p w14:paraId="1851A644" w14:textId="77777777" w:rsidR="005E2B79" w:rsidRDefault="00000000">
            <w:pPr>
              <w:jc w:val="right"/>
              <w:rPr>
                <w:i/>
              </w:rPr>
            </w:pPr>
            <w:r>
              <w:rPr>
                <w:i/>
              </w:rPr>
              <w:t>(Professional Fees + Out of Pocket Expenses)</w:t>
            </w:r>
          </w:p>
        </w:tc>
        <w:tc>
          <w:tcPr>
            <w:tcW w:w="1245" w:type="dxa"/>
            <w:shd w:val="clear" w:color="auto" w:fill="auto"/>
            <w:vAlign w:val="center"/>
          </w:tcPr>
          <w:p w14:paraId="0F6443B7" w14:textId="77777777" w:rsidR="005E2B79" w:rsidRDefault="00000000">
            <w:pPr>
              <w:jc w:val="right"/>
            </w:pPr>
            <w:r>
              <w:t>$$</w:t>
            </w:r>
          </w:p>
        </w:tc>
      </w:tr>
    </w:tbl>
    <w:p w14:paraId="3D16A499" w14:textId="37CA1264" w:rsidR="005E2B79" w:rsidRDefault="0000000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2EF886C1" wp14:editId="0F5675C1">
                <wp:simplePos x="0" y="0"/>
                <wp:positionH relativeFrom="column">
                  <wp:posOffset>1</wp:posOffset>
                </wp:positionH>
                <wp:positionV relativeFrom="paragraph">
                  <wp:posOffset>25400</wp:posOffset>
                </wp:positionV>
                <wp:extent cx="6200775" cy="700375"/>
                <wp:effectExtent l="0" t="0" r="0" b="0"/>
                <wp:wrapNone/>
                <wp:docPr id="10" name="矩形 10"/>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279B2EF" w14:textId="77777777" w:rsidR="005E2B79" w:rsidRDefault="00000000">
                            <w:pPr>
                              <w:textDirection w:val="btLr"/>
                            </w:pPr>
                            <w:r>
                              <w:rPr>
                                <w:rFonts w:ascii="Calibri" w:eastAsia="Calibri" w:hAnsi="Calibri" w:cs="Calibri"/>
                                <w:i/>
                                <w:color w:val="000000"/>
                              </w:rPr>
                              <w:t>Vendor’s Comments</w:t>
                            </w:r>
                            <w:r>
                              <w:rPr>
                                <w:rFonts w:eastAsia="Times New Roman"/>
                                <w:i/>
                                <w:color w:val="000000"/>
                              </w:rPr>
                              <w:t>:</w:t>
                            </w:r>
                          </w:p>
                        </w:txbxContent>
                      </wps:txbx>
                      <wps:bodyPr spcFirstLastPara="1" wrap="square" lIns="91425" tIns="45700" rIns="91425" bIns="45700" anchor="t" anchorCtr="0">
                        <a:noAutofit/>
                      </wps:bodyPr>
                    </wps:wsp>
                  </a:graphicData>
                </a:graphic>
              </wp:anchor>
            </w:drawing>
          </mc:Choice>
          <mc:Fallback>
            <w:pict>
              <v:rect w14:anchorId="2EF886C1" id="矩形 10" o:spid="_x0000_s1026" style="position:absolute;margin-left:0;margin-top:2pt;width:488.25pt;height:5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" filled="f">
                <v:stroke startarrowwidth="narrow" startarrowlength="short" endarrowwidth="narrow" endarrowlength="short"/>
                <v:textbox inset="2.53958mm,1.2694mm,2.53958mm,1.2694mm">
                  <w:txbxContent>
                    <w:p w14:paraId="0279B2EF" w14:textId="77777777" w:rsidR="005E2B79" w:rsidRDefault="00000000">
                      <w:pPr>
                        <w:textDirection w:val="btLr"/>
                      </w:pPr>
                      <w:r>
                        <w:rPr>
                          <w:rFonts w:ascii="Calibri" w:eastAsia="Calibri" w:hAnsi="Calibri" w:cs="Calibri"/>
                          <w:i/>
                          <w:color w:val="000000"/>
                        </w:rPr>
                        <w:t>Vendor’s Comments</w:t>
                      </w:r>
                      <w:r>
                        <w:rPr>
                          <w:rFonts w:eastAsia="Times New Roman"/>
                          <w:i/>
                          <w:color w:val="000000"/>
                        </w:rPr>
                        <w:t>:</w:t>
                      </w:r>
                    </w:p>
                  </w:txbxContent>
                </v:textbox>
              </v:rect>
            </w:pict>
          </mc:Fallback>
        </mc:AlternateContent>
      </w:r>
    </w:p>
    <w:p w14:paraId="28B559C6" w14:textId="77777777" w:rsidR="005E2B79"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I hereby certify that the company mentioned above, which I am duly authorized to sign for, has reviewed RFQ UNFPA/</w:t>
      </w:r>
      <w:r>
        <w:rPr>
          <w:rFonts w:ascii="Calibri" w:eastAsia="Calibri" w:hAnsi="Calibri" w:cs="Calibri"/>
          <w:sz w:val="22"/>
          <w:szCs w:val="22"/>
          <w:highlight w:val="white"/>
        </w:rPr>
        <w:t>CHN</w:t>
      </w:r>
      <w:r>
        <w:rPr>
          <w:rFonts w:ascii="Calibri" w:eastAsia="Calibri" w:hAnsi="Calibri" w:cs="Calibri"/>
          <w:color w:val="000000"/>
          <w:sz w:val="22"/>
          <w:szCs w:val="22"/>
          <w:highlight w:val="white"/>
        </w:rPr>
        <w:t>/RFQ/</w:t>
      </w:r>
      <w:r>
        <w:rPr>
          <w:rFonts w:ascii="Calibri" w:eastAsia="Calibri" w:hAnsi="Calibri" w:cs="Calibri"/>
          <w:sz w:val="22"/>
          <w:szCs w:val="22"/>
          <w:highlight w:val="white"/>
        </w:rPr>
        <w:t>23</w:t>
      </w:r>
      <w:r>
        <w:rPr>
          <w:rFonts w:ascii="Calibri" w:eastAsia="Calibri" w:hAnsi="Calibri" w:cs="Calibri"/>
          <w:color w:val="000000"/>
          <w:sz w:val="22"/>
          <w:szCs w:val="22"/>
          <w:highlight w:val="white"/>
        </w:rPr>
        <w:t>/</w:t>
      </w:r>
      <w:r>
        <w:rPr>
          <w:rFonts w:ascii="Calibri" w:eastAsia="Calibri" w:hAnsi="Calibri" w:cs="Calibri"/>
          <w:sz w:val="22"/>
          <w:szCs w:val="22"/>
          <w:highlight w:val="white"/>
        </w:rPr>
        <w:t>001</w:t>
      </w:r>
      <w:r>
        <w:rPr>
          <w:rFonts w:ascii="Calibri" w:eastAsia="Calibri" w:hAnsi="Calibri" w:cs="Calibri"/>
          <w:color w:val="000000"/>
          <w:sz w:val="22"/>
          <w:szCs w:val="22"/>
          <w:highlight w:val="white"/>
        </w:rPr>
        <w:t xml:space="preserve"> includi</w:t>
      </w:r>
      <w:r>
        <w:rPr>
          <w:rFonts w:ascii="Calibri" w:eastAsia="Calibri" w:hAnsi="Calibri" w:cs="Calibri"/>
          <w:color w:val="000000"/>
          <w:sz w:val="22"/>
          <w:szCs w:val="22"/>
        </w:rPr>
        <w:t xml:space="preserve">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ff4"/>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E2B79" w14:paraId="7B271243" w14:textId="77777777">
        <w:tc>
          <w:tcPr>
            <w:tcW w:w="4927" w:type="dxa"/>
            <w:shd w:val="clear" w:color="auto" w:fill="auto"/>
            <w:vAlign w:val="center"/>
          </w:tcPr>
          <w:p w14:paraId="5041D2C0" w14:textId="77777777" w:rsidR="005E2B79" w:rsidRDefault="005E2B79">
            <w:pPr>
              <w:tabs>
                <w:tab w:val="left" w:pos="-180"/>
                <w:tab w:val="right" w:pos="1980"/>
                <w:tab w:val="left" w:pos="2160"/>
                <w:tab w:val="left" w:pos="4320"/>
              </w:tabs>
            </w:pPr>
          </w:p>
          <w:p w14:paraId="083EF714" w14:textId="77777777" w:rsidR="005E2B79" w:rsidRDefault="005E2B79">
            <w:pPr>
              <w:tabs>
                <w:tab w:val="left" w:pos="-180"/>
                <w:tab w:val="right" w:pos="1980"/>
                <w:tab w:val="left" w:pos="2160"/>
                <w:tab w:val="left" w:pos="4320"/>
              </w:tabs>
            </w:pPr>
          </w:p>
          <w:p w14:paraId="7299803F" w14:textId="77777777" w:rsidR="005E2B79" w:rsidRDefault="005E2B79">
            <w:pPr>
              <w:tabs>
                <w:tab w:val="left" w:pos="-180"/>
                <w:tab w:val="right" w:pos="1980"/>
                <w:tab w:val="left" w:pos="2160"/>
                <w:tab w:val="left" w:pos="4320"/>
              </w:tabs>
            </w:pPr>
          </w:p>
        </w:tc>
        <w:tc>
          <w:tcPr>
            <w:tcW w:w="2464" w:type="dxa"/>
            <w:vAlign w:val="center"/>
          </w:tcPr>
          <w:p w14:paraId="05D9E3C1" w14:textId="77777777" w:rsidR="005E2B79" w:rsidRDefault="005E2B79">
            <w:pPr>
              <w:tabs>
                <w:tab w:val="left" w:pos="-180"/>
                <w:tab w:val="right" w:pos="1980"/>
                <w:tab w:val="left" w:pos="2160"/>
                <w:tab w:val="left" w:pos="4320"/>
              </w:tabs>
            </w:pPr>
          </w:p>
        </w:tc>
        <w:tc>
          <w:tcPr>
            <w:tcW w:w="2464" w:type="dxa"/>
            <w:vAlign w:val="center"/>
          </w:tcPr>
          <w:p w14:paraId="13032820" w14:textId="77777777" w:rsidR="005E2B79" w:rsidRDefault="005E2B79">
            <w:pPr>
              <w:tabs>
                <w:tab w:val="left" w:pos="-180"/>
                <w:tab w:val="right" w:pos="1980"/>
                <w:tab w:val="left" w:pos="2160"/>
                <w:tab w:val="left" w:pos="4320"/>
              </w:tabs>
            </w:pPr>
          </w:p>
        </w:tc>
      </w:tr>
      <w:tr w:rsidR="005E2B79" w14:paraId="39583D31" w14:textId="77777777">
        <w:tc>
          <w:tcPr>
            <w:tcW w:w="4927" w:type="dxa"/>
            <w:shd w:val="clear" w:color="auto" w:fill="auto"/>
            <w:vAlign w:val="center"/>
          </w:tcPr>
          <w:p w14:paraId="24F48ED9" w14:textId="77777777" w:rsidR="005E2B79" w:rsidRDefault="00000000">
            <w:pPr>
              <w:tabs>
                <w:tab w:val="left" w:pos="-180"/>
                <w:tab w:val="right" w:pos="1980"/>
                <w:tab w:val="left" w:pos="2160"/>
                <w:tab w:val="left" w:pos="4320"/>
              </w:tabs>
              <w:jc w:val="center"/>
            </w:pPr>
            <w:r>
              <w:t>Name and title</w:t>
            </w:r>
          </w:p>
        </w:tc>
        <w:tc>
          <w:tcPr>
            <w:tcW w:w="4928" w:type="dxa"/>
            <w:gridSpan w:val="2"/>
            <w:vAlign w:val="center"/>
          </w:tcPr>
          <w:p w14:paraId="5518F412" w14:textId="77777777" w:rsidR="005E2B79" w:rsidRDefault="00000000">
            <w:pPr>
              <w:tabs>
                <w:tab w:val="left" w:pos="-180"/>
                <w:tab w:val="right" w:pos="1980"/>
                <w:tab w:val="left" w:pos="2160"/>
                <w:tab w:val="left" w:pos="4320"/>
              </w:tabs>
              <w:jc w:val="center"/>
            </w:pPr>
            <w:r>
              <w:t>Date and place</w:t>
            </w:r>
          </w:p>
        </w:tc>
      </w:tr>
    </w:tbl>
    <w:p w14:paraId="093054CD" w14:textId="77777777" w:rsidR="005E2B79" w:rsidRDefault="005E2B79">
      <w:pPr>
        <w:spacing w:before="240" w:after="240"/>
        <w:jc w:val="center"/>
        <w:rPr>
          <w:rFonts w:ascii="Calibri" w:eastAsia="Calibri" w:hAnsi="Calibri" w:cs="Calibri"/>
          <w:b/>
          <w:sz w:val="28"/>
          <w:szCs w:val="28"/>
        </w:rPr>
      </w:pPr>
    </w:p>
    <w:p w14:paraId="1E31E157" w14:textId="77777777" w:rsidR="005E2B79" w:rsidRDefault="005E2B79">
      <w:pPr>
        <w:spacing w:before="240" w:after="240"/>
        <w:jc w:val="center"/>
        <w:rPr>
          <w:rFonts w:ascii="Calibri" w:eastAsia="Calibri" w:hAnsi="Calibri" w:cs="Calibri"/>
          <w:b/>
          <w:sz w:val="28"/>
          <w:szCs w:val="28"/>
        </w:rPr>
      </w:pPr>
    </w:p>
    <w:p w14:paraId="7A9E882A" w14:textId="77777777" w:rsidR="005E2B79" w:rsidRDefault="005E2B79">
      <w:pPr>
        <w:spacing w:before="240" w:after="240"/>
        <w:jc w:val="center"/>
        <w:rPr>
          <w:rFonts w:ascii="Calibri" w:eastAsia="Calibri" w:hAnsi="Calibri" w:cs="Calibri"/>
          <w:b/>
          <w:sz w:val="28"/>
          <w:szCs w:val="28"/>
        </w:rPr>
      </w:pPr>
    </w:p>
    <w:p w14:paraId="2EDAB0FD" w14:textId="77777777" w:rsidR="005E2B79" w:rsidRDefault="005E2B79">
      <w:pPr>
        <w:spacing w:before="240" w:after="240"/>
        <w:jc w:val="center"/>
        <w:rPr>
          <w:rFonts w:ascii="Calibri" w:eastAsia="Calibri" w:hAnsi="Calibri" w:cs="Calibri"/>
          <w:b/>
          <w:sz w:val="28"/>
          <w:szCs w:val="28"/>
        </w:rPr>
      </w:pPr>
    </w:p>
    <w:p w14:paraId="16C4ABF6" w14:textId="77777777" w:rsidR="005E2B79" w:rsidRDefault="005E2B79">
      <w:pPr>
        <w:spacing w:before="240" w:after="240"/>
        <w:jc w:val="center"/>
        <w:rPr>
          <w:rFonts w:ascii="Calibri" w:eastAsia="Calibri" w:hAnsi="Calibri" w:cs="Calibri"/>
          <w:b/>
          <w:sz w:val="28"/>
          <w:szCs w:val="28"/>
        </w:rPr>
      </w:pPr>
    </w:p>
    <w:p w14:paraId="1205ABE0" w14:textId="77777777" w:rsidR="005E2B79" w:rsidRDefault="005E2B79">
      <w:pPr>
        <w:spacing w:before="240" w:after="240"/>
        <w:jc w:val="center"/>
        <w:rPr>
          <w:rFonts w:ascii="Calibri" w:eastAsia="Calibri" w:hAnsi="Calibri" w:cs="Calibri"/>
          <w:b/>
          <w:sz w:val="28"/>
          <w:szCs w:val="28"/>
        </w:rPr>
      </w:pPr>
    </w:p>
    <w:p w14:paraId="7E9F69FE" w14:textId="77777777" w:rsidR="005E2B79" w:rsidRDefault="005E2B79">
      <w:pPr>
        <w:spacing w:before="240" w:after="240"/>
        <w:jc w:val="center"/>
        <w:rPr>
          <w:rFonts w:ascii="Calibri" w:eastAsia="Calibri" w:hAnsi="Calibri" w:cs="Calibri"/>
          <w:b/>
          <w:sz w:val="28"/>
          <w:szCs w:val="28"/>
        </w:rPr>
      </w:pPr>
    </w:p>
    <w:p w14:paraId="44B22943" w14:textId="77777777" w:rsidR="005E2B79" w:rsidRDefault="005E2B79">
      <w:pPr>
        <w:spacing w:before="240" w:after="240"/>
        <w:jc w:val="center"/>
        <w:rPr>
          <w:rFonts w:ascii="Calibri" w:eastAsia="Calibri" w:hAnsi="Calibri" w:cs="Calibri"/>
          <w:b/>
          <w:sz w:val="28"/>
          <w:szCs w:val="28"/>
        </w:rPr>
      </w:pPr>
    </w:p>
    <w:p w14:paraId="01E5D014" w14:textId="77777777" w:rsidR="005E2B79" w:rsidRDefault="005E2B79">
      <w:pPr>
        <w:spacing w:before="240" w:after="240"/>
        <w:jc w:val="center"/>
        <w:rPr>
          <w:rFonts w:ascii="Calibri" w:eastAsia="Calibri" w:hAnsi="Calibri" w:cs="Calibri"/>
          <w:b/>
          <w:sz w:val="28"/>
          <w:szCs w:val="28"/>
        </w:rPr>
      </w:pPr>
    </w:p>
    <w:p w14:paraId="686C2F7C" w14:textId="77777777" w:rsidR="005E2B79" w:rsidRDefault="005E2B79">
      <w:pPr>
        <w:spacing w:before="240" w:after="240"/>
        <w:jc w:val="center"/>
        <w:rPr>
          <w:rFonts w:ascii="Calibri" w:eastAsia="Calibri" w:hAnsi="Calibri" w:cs="Calibri"/>
          <w:b/>
          <w:sz w:val="28"/>
          <w:szCs w:val="28"/>
        </w:rPr>
      </w:pPr>
    </w:p>
    <w:p w14:paraId="7E1CB92A" w14:textId="77777777" w:rsidR="005E2B79" w:rsidRDefault="005E2B79">
      <w:pPr>
        <w:tabs>
          <w:tab w:val="left" w:pos="7020"/>
        </w:tabs>
        <w:rPr>
          <w:rFonts w:ascii="Calibri" w:eastAsia="Calibri" w:hAnsi="Calibri" w:cs="Calibri"/>
        </w:rPr>
      </w:pPr>
    </w:p>
    <w:sectPr w:rsidR="005E2B79">
      <w:headerReference w:type="default" r:id="rId8"/>
      <w:footerReference w:type="even" r:id="rId9"/>
      <w:footerReference w:type="default" r:id="rId10"/>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6FF3" w14:textId="77777777" w:rsidR="00330F2A" w:rsidRDefault="00330F2A">
      <w:r>
        <w:separator/>
      </w:r>
    </w:p>
  </w:endnote>
  <w:endnote w:type="continuationSeparator" w:id="0">
    <w:p w14:paraId="01B5FBDF" w14:textId="77777777" w:rsidR="00330F2A" w:rsidRDefault="0033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400B" w14:textId="77777777" w:rsidR="005E2B79"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FC2CD79" w14:textId="77777777" w:rsidR="005E2B79" w:rsidRDefault="005E2B7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7200" w14:textId="77777777" w:rsidR="005E2B79"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911AE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911AE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187D2FB0" w14:textId="77777777" w:rsidR="005E2B79" w:rsidRDefault="00000000">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7F1A" w14:textId="77777777" w:rsidR="00330F2A" w:rsidRDefault="00330F2A">
      <w:r>
        <w:separator/>
      </w:r>
    </w:p>
  </w:footnote>
  <w:footnote w:type="continuationSeparator" w:id="0">
    <w:p w14:paraId="3C5FDE60" w14:textId="77777777" w:rsidR="00330F2A" w:rsidRDefault="0033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C34B" w14:textId="77777777" w:rsidR="005E2B79" w:rsidRDefault="005E2B79">
    <w:pPr>
      <w:widowControl w:val="0"/>
      <w:pBdr>
        <w:top w:val="nil"/>
        <w:left w:val="nil"/>
        <w:bottom w:val="nil"/>
        <w:right w:val="nil"/>
        <w:between w:val="nil"/>
      </w:pBdr>
      <w:spacing w:line="276" w:lineRule="auto"/>
      <w:rPr>
        <w:rFonts w:ascii="Calibri" w:eastAsia="Calibri" w:hAnsi="Calibri" w:cs="Calibri"/>
        <w:color w:val="000000"/>
      </w:rPr>
    </w:pPr>
  </w:p>
  <w:tbl>
    <w:tblPr>
      <w:tblStyle w:val="afff7"/>
      <w:tblW w:w="9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5E2B79" w14:paraId="1078EA8B" w14:textId="77777777">
      <w:trPr>
        <w:trHeight w:val="1142"/>
      </w:trPr>
      <w:tc>
        <w:tcPr>
          <w:tcW w:w="4995" w:type="dxa"/>
          <w:shd w:val="clear" w:color="auto" w:fill="auto"/>
        </w:tcPr>
        <w:p w14:paraId="40B8F0EF" w14:textId="77777777" w:rsidR="005E2B79"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4A44042" wp14:editId="1C41E40B">
                <wp:extent cx="971550" cy="457200"/>
                <wp:effectExtent l="0" t="0" r="0" b="0"/>
                <wp:docPr id="1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11FFE5C1" w14:textId="77777777" w:rsidR="005E2B79" w:rsidRDefault="00000000">
          <w:pPr>
            <w:pBdr>
              <w:top w:val="nil"/>
              <w:left w:val="nil"/>
              <w:bottom w:val="nil"/>
              <w:right w:val="nil"/>
              <w:between w:val="nil"/>
            </w:pBdr>
            <w:tabs>
              <w:tab w:val="center" w:pos="4320"/>
              <w:tab w:val="right" w:pos="8640"/>
            </w:tabs>
            <w:jc w:val="right"/>
            <w:rPr>
              <w:color w:val="000000"/>
              <w:sz w:val="18"/>
              <w:szCs w:val="18"/>
              <w:highlight w:val="white"/>
            </w:rPr>
          </w:pPr>
          <w:r>
            <w:rPr>
              <w:color w:val="000000"/>
              <w:sz w:val="18"/>
              <w:szCs w:val="18"/>
              <w:highlight w:val="white"/>
            </w:rPr>
            <w:t>United Nations Population Fund</w:t>
          </w:r>
        </w:p>
        <w:p w14:paraId="211DEA4B" w14:textId="77777777" w:rsidR="005E2B79" w:rsidRDefault="00000000">
          <w:pPr>
            <w:pBdr>
              <w:top w:val="nil"/>
              <w:left w:val="nil"/>
              <w:bottom w:val="nil"/>
              <w:right w:val="nil"/>
              <w:between w:val="nil"/>
            </w:pBdr>
            <w:tabs>
              <w:tab w:val="center" w:pos="4320"/>
              <w:tab w:val="right" w:pos="8640"/>
            </w:tabs>
            <w:jc w:val="right"/>
            <w:rPr>
              <w:color w:val="000000"/>
              <w:sz w:val="18"/>
              <w:szCs w:val="18"/>
              <w:highlight w:val="white"/>
            </w:rPr>
          </w:pPr>
          <w:r>
            <w:rPr>
              <w:sz w:val="18"/>
              <w:szCs w:val="18"/>
              <w:highlight w:val="white"/>
            </w:rPr>
            <w:t>Supply Chain Management Unit (SCMU)</w:t>
          </w:r>
        </w:p>
        <w:p w14:paraId="13B1F62C" w14:textId="77777777" w:rsidR="005E2B79" w:rsidRDefault="00000000">
          <w:pPr>
            <w:pBdr>
              <w:top w:val="nil"/>
              <w:left w:val="nil"/>
              <w:bottom w:val="nil"/>
              <w:right w:val="nil"/>
              <w:between w:val="nil"/>
            </w:pBdr>
            <w:tabs>
              <w:tab w:val="center" w:pos="4320"/>
              <w:tab w:val="right" w:pos="8640"/>
            </w:tabs>
            <w:jc w:val="right"/>
            <w:rPr>
              <w:color w:val="000000"/>
              <w:sz w:val="18"/>
              <w:szCs w:val="18"/>
              <w:highlight w:val="white"/>
            </w:rPr>
          </w:pPr>
          <w:proofErr w:type="spellStart"/>
          <w:r>
            <w:rPr>
              <w:color w:val="000000"/>
              <w:sz w:val="18"/>
              <w:szCs w:val="18"/>
              <w:highlight w:val="white"/>
            </w:rPr>
            <w:t>Marmorvej</w:t>
          </w:r>
          <w:proofErr w:type="spellEnd"/>
          <w:r>
            <w:rPr>
              <w:color w:val="000000"/>
              <w:sz w:val="18"/>
              <w:szCs w:val="18"/>
              <w:highlight w:val="white"/>
            </w:rPr>
            <w:t xml:space="preserve"> 51, 2100 Copenhagen, Denmark</w:t>
          </w:r>
        </w:p>
        <w:p w14:paraId="2D3DAEEE" w14:textId="77777777" w:rsidR="005E2B79" w:rsidRDefault="00000000">
          <w:pPr>
            <w:pBdr>
              <w:top w:val="nil"/>
              <w:left w:val="nil"/>
              <w:bottom w:val="nil"/>
              <w:right w:val="nil"/>
              <w:between w:val="nil"/>
            </w:pBdr>
            <w:tabs>
              <w:tab w:val="center" w:pos="4320"/>
              <w:tab w:val="right" w:pos="8640"/>
            </w:tabs>
            <w:jc w:val="right"/>
            <w:rPr>
              <w:color w:val="000000"/>
              <w:sz w:val="18"/>
              <w:szCs w:val="18"/>
              <w:highlight w:val="white"/>
            </w:rPr>
          </w:pPr>
          <w:r>
            <w:rPr>
              <w:color w:val="000000"/>
              <w:sz w:val="18"/>
              <w:szCs w:val="18"/>
              <w:highlight w:val="white"/>
            </w:rPr>
            <w:t xml:space="preserve">Email: </w:t>
          </w:r>
          <w:r>
            <w:rPr>
              <w:i/>
              <w:sz w:val="18"/>
              <w:szCs w:val="18"/>
              <w:highlight w:val="white"/>
            </w:rPr>
            <w:t>china-procurement@unfpa.org</w:t>
          </w:r>
        </w:p>
        <w:p w14:paraId="326CBC19" w14:textId="77777777" w:rsidR="005E2B79"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highlight w:val="white"/>
            </w:rPr>
            <w:t>Website: www.unfpa.or</w:t>
          </w:r>
          <w:r>
            <w:rPr>
              <w:color w:val="000000"/>
              <w:sz w:val="18"/>
              <w:szCs w:val="18"/>
            </w:rPr>
            <w:t>g</w:t>
          </w:r>
        </w:p>
      </w:tc>
    </w:tr>
  </w:tbl>
  <w:p w14:paraId="09CA99B6" w14:textId="77777777" w:rsidR="005E2B79" w:rsidRDefault="005E2B79">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3C778BF9" w14:textId="77777777" w:rsidR="005E2B79" w:rsidRDefault="005E2B79">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6D11"/>
    <w:multiLevelType w:val="multilevel"/>
    <w:tmpl w:val="03705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E77DE"/>
    <w:multiLevelType w:val="multilevel"/>
    <w:tmpl w:val="7EC4B79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7D938C8"/>
    <w:multiLevelType w:val="multilevel"/>
    <w:tmpl w:val="02503A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880534C"/>
    <w:multiLevelType w:val="multilevel"/>
    <w:tmpl w:val="939C3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3B5E1B"/>
    <w:multiLevelType w:val="multilevel"/>
    <w:tmpl w:val="0E7E4C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1A4ADD"/>
    <w:multiLevelType w:val="multilevel"/>
    <w:tmpl w:val="A7BECC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DCC74C8"/>
    <w:multiLevelType w:val="multilevel"/>
    <w:tmpl w:val="BAA6F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E65003"/>
    <w:multiLevelType w:val="multilevel"/>
    <w:tmpl w:val="B7E42F2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618D290C"/>
    <w:multiLevelType w:val="multilevel"/>
    <w:tmpl w:val="B40A6C6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A1B35B5"/>
    <w:multiLevelType w:val="multilevel"/>
    <w:tmpl w:val="2AF6A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8505564">
    <w:abstractNumId w:val="7"/>
  </w:num>
  <w:num w:numId="2" w16cid:durableId="704065847">
    <w:abstractNumId w:val="5"/>
  </w:num>
  <w:num w:numId="3" w16cid:durableId="2042709087">
    <w:abstractNumId w:val="2"/>
  </w:num>
  <w:num w:numId="4" w16cid:durableId="416827419">
    <w:abstractNumId w:val="0"/>
  </w:num>
  <w:num w:numId="5" w16cid:durableId="413475578">
    <w:abstractNumId w:val="4"/>
  </w:num>
  <w:num w:numId="6" w16cid:durableId="491989236">
    <w:abstractNumId w:val="6"/>
  </w:num>
  <w:num w:numId="7" w16cid:durableId="1337268295">
    <w:abstractNumId w:val="1"/>
  </w:num>
  <w:num w:numId="8" w16cid:durableId="635449551">
    <w:abstractNumId w:val="9"/>
  </w:num>
  <w:num w:numId="9" w16cid:durableId="282349456">
    <w:abstractNumId w:val="8"/>
  </w:num>
  <w:num w:numId="10" w16cid:durableId="1280797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79"/>
    <w:rsid w:val="00330F2A"/>
    <w:rsid w:val="005E2B79"/>
    <w:rsid w:val="00911AEE"/>
    <w:rsid w:val="00BF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994E"/>
  <w15:docId w15:val="{FB1D01A6-6B56-4B55-92F7-557E8D95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9D"/>
    <w:rPr>
      <w:lang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semiHidden/>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rsid w:val="00A2199D"/>
    <w:pPr>
      <w:tabs>
        <w:tab w:val="center" w:pos="4320"/>
        <w:tab w:val="right" w:pos="8640"/>
      </w:tabs>
    </w:pPr>
    <w:rPr>
      <w:rFonts w:ascii="Times" w:eastAsia="Times" w:hAnsi="Times"/>
      <w:sz w:val="24"/>
    </w:rPr>
  </w:style>
  <w:style w:type="character" w:styleId="a7">
    <w:name w:val="Hyperlink"/>
    <w:rsid w:val="00A2199D"/>
    <w:rPr>
      <w:color w:val="003366"/>
      <w:u w:val="single"/>
    </w:rPr>
  </w:style>
  <w:style w:type="paragraph" w:styleId="a8">
    <w:name w:val="footer"/>
    <w:basedOn w:val="a"/>
    <w:rsid w:val="00A2199D"/>
    <w:pPr>
      <w:tabs>
        <w:tab w:val="center" w:pos="4153"/>
        <w:tab w:val="right" w:pos="8306"/>
      </w:tabs>
    </w:pPr>
  </w:style>
  <w:style w:type="paragraph" w:customStyle="1" w:styleId="UNFPAAddress">
    <w:name w:val="UNFPA Address"/>
    <w:basedOn w:val="a8"/>
    <w:next w:val="a8"/>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9">
    <w:name w:val="page number"/>
    <w:basedOn w:val="a0"/>
    <w:rsid w:val="009C12A0"/>
  </w:style>
  <w:style w:type="paragraph" w:styleId="aa">
    <w:name w:val="Balloon Text"/>
    <w:basedOn w:val="a"/>
    <w:link w:val="ab"/>
    <w:rsid w:val="00963E09"/>
    <w:rPr>
      <w:rFonts w:ascii="Tahoma" w:hAnsi="Tahoma" w:cs="Tahoma"/>
      <w:sz w:val="16"/>
      <w:szCs w:val="16"/>
    </w:rPr>
  </w:style>
  <w:style w:type="character" w:customStyle="1" w:styleId="ab">
    <w:name w:val="批注框文本 字符"/>
    <w:link w:val="aa"/>
    <w:rsid w:val="00963E09"/>
    <w:rPr>
      <w:rFonts w:ascii="Tahoma" w:hAnsi="Tahoma" w:cs="Tahoma"/>
      <w:sz w:val="16"/>
      <w:szCs w:val="16"/>
      <w:lang w:eastAsia="en-US"/>
    </w:rPr>
  </w:style>
  <w:style w:type="character" w:styleId="ac">
    <w:name w:val="FollowedHyperlink"/>
    <w:rsid w:val="00C63627"/>
    <w:rPr>
      <w:color w:val="800080"/>
      <w:u w:val="single"/>
    </w:rPr>
  </w:style>
  <w:style w:type="paragraph" w:styleId="ad">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标题 3 字符"/>
    <w:link w:val="3"/>
    <w:semiHidden/>
    <w:rsid w:val="00991963"/>
    <w:rPr>
      <w:rFonts w:ascii="Cambria" w:eastAsia="Times New Roman" w:hAnsi="Cambria" w:cs="Times New Roman"/>
      <w:b/>
      <w:bCs/>
      <w:sz w:val="26"/>
      <w:szCs w:val="26"/>
      <w:lang w:val="en-US" w:eastAsia="en-US"/>
    </w:rPr>
  </w:style>
  <w:style w:type="character" w:customStyle="1" w:styleId="10">
    <w:name w:val="标题 1 字符"/>
    <w:link w:val="1"/>
    <w:uiPriority w:val="9"/>
    <w:rsid w:val="00991963"/>
    <w:rPr>
      <w:rFonts w:ascii="Cambria" w:hAnsi="Cambria"/>
      <w:b/>
      <w:bCs/>
      <w:color w:val="365F91"/>
      <w:sz w:val="28"/>
      <w:szCs w:val="28"/>
      <w:lang w:eastAsia="en-US"/>
    </w:rPr>
  </w:style>
  <w:style w:type="paragraph" w:styleId="ae">
    <w:name w:val="Body Text"/>
    <w:basedOn w:val="a"/>
    <w:link w:val="af"/>
    <w:unhideWhenUsed/>
    <w:rsid w:val="00991963"/>
    <w:pPr>
      <w:tabs>
        <w:tab w:val="left" w:pos="540"/>
      </w:tabs>
      <w:spacing w:line="280" w:lineRule="exact"/>
    </w:pPr>
    <w:rPr>
      <w:rFonts w:ascii="Times" w:eastAsia="Times" w:hAnsi="Times"/>
      <w:sz w:val="22"/>
    </w:rPr>
  </w:style>
  <w:style w:type="character" w:customStyle="1" w:styleId="af">
    <w:name w:val="正文文本 字符"/>
    <w:link w:val="ae"/>
    <w:rsid w:val="00991963"/>
    <w:rPr>
      <w:rFonts w:ascii="Times" w:eastAsia="Times" w:hAnsi="Times"/>
      <w:sz w:val="22"/>
      <w:lang w:val="en-US" w:eastAsia="en-US"/>
    </w:rPr>
  </w:style>
  <w:style w:type="table" w:styleId="af0">
    <w:name w:val="Table Grid"/>
    <w:basedOn w:val="a1"/>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1">
    <w:name w:val="footnote text"/>
    <w:basedOn w:val="a"/>
    <w:link w:val="af2"/>
    <w:rsid w:val="00782483"/>
  </w:style>
  <w:style w:type="character" w:customStyle="1" w:styleId="af2">
    <w:name w:val="脚注文本 字符"/>
    <w:link w:val="af1"/>
    <w:rsid w:val="00782483"/>
    <w:rPr>
      <w:lang w:val="en-US" w:eastAsia="en-US"/>
    </w:rPr>
  </w:style>
  <w:style w:type="character" w:styleId="af3">
    <w:name w:val="footnote reference"/>
    <w:rsid w:val="00782483"/>
    <w:rPr>
      <w:vertAlign w:val="superscript"/>
    </w:rPr>
  </w:style>
  <w:style w:type="paragraph" w:styleId="af4">
    <w:name w:val="List Paragraph"/>
    <w:basedOn w:val="a"/>
    <w:link w:val="af5"/>
    <w:uiPriority w:val="34"/>
    <w:qFormat/>
    <w:rsid w:val="002E4A31"/>
    <w:pPr>
      <w:overflowPunct w:val="0"/>
      <w:autoSpaceDE w:val="0"/>
      <w:autoSpaceDN w:val="0"/>
      <w:adjustRightInd w:val="0"/>
      <w:ind w:left="720"/>
      <w:textAlignment w:val="baseline"/>
    </w:pPr>
    <w:rPr>
      <w:sz w:val="22"/>
      <w:lang w:eastAsia="en-GB"/>
    </w:rPr>
  </w:style>
  <w:style w:type="character" w:customStyle="1" w:styleId="af5">
    <w:name w:val="列表段落 字符"/>
    <w:link w:val="af4"/>
    <w:uiPriority w:val="34"/>
    <w:locked/>
    <w:rsid w:val="002E4A31"/>
    <w:rPr>
      <w:sz w:val="22"/>
      <w:lang w:val="en-US"/>
    </w:rPr>
  </w:style>
  <w:style w:type="character" w:styleId="af6">
    <w:name w:val="annotation reference"/>
    <w:uiPriority w:val="99"/>
    <w:rsid w:val="002E4A31"/>
    <w:rPr>
      <w:sz w:val="16"/>
      <w:szCs w:val="16"/>
    </w:rPr>
  </w:style>
  <w:style w:type="paragraph" w:styleId="af7">
    <w:name w:val="annotation text"/>
    <w:basedOn w:val="a"/>
    <w:link w:val="af8"/>
    <w:uiPriority w:val="99"/>
    <w:rsid w:val="002E4A31"/>
  </w:style>
  <w:style w:type="character" w:customStyle="1" w:styleId="af8">
    <w:name w:val="批注文字 字符"/>
    <w:link w:val="af7"/>
    <w:uiPriority w:val="99"/>
    <w:rsid w:val="002E4A31"/>
    <w:rPr>
      <w:lang w:val="en-US" w:eastAsia="en-US"/>
    </w:rPr>
  </w:style>
  <w:style w:type="paragraph" w:styleId="af9">
    <w:name w:val="annotation subject"/>
    <w:basedOn w:val="af7"/>
    <w:next w:val="af7"/>
    <w:link w:val="afa"/>
    <w:rsid w:val="002E4A31"/>
    <w:rPr>
      <w:b/>
      <w:bCs/>
    </w:rPr>
  </w:style>
  <w:style w:type="character" w:customStyle="1" w:styleId="afa">
    <w:name w:val="批注主题 字符"/>
    <w:link w:val="af9"/>
    <w:rsid w:val="002E4A31"/>
    <w:rPr>
      <w:b/>
      <w:bCs/>
      <w:lang w:val="en-US" w:eastAsia="en-US"/>
    </w:rPr>
  </w:style>
  <w:style w:type="paragraph" w:styleId="afb">
    <w:name w:val="Revision"/>
    <w:hidden/>
    <w:uiPriority w:val="99"/>
    <w:semiHidden/>
    <w:rsid w:val="00000C07"/>
    <w:rPr>
      <w:lang w:eastAsia="en-US"/>
    </w:rPr>
  </w:style>
  <w:style w:type="character" w:customStyle="1" w:styleId="a4">
    <w:name w:val="标题 字符"/>
    <w:link w:val="a3"/>
    <w:locked/>
    <w:rsid w:val="006F59E9"/>
    <w:rPr>
      <w:b/>
      <w:bCs/>
      <w:sz w:val="24"/>
      <w:u w:val="single"/>
      <w:lang w:val="en-US" w:eastAsia="en-US"/>
    </w:rPr>
  </w:style>
  <w:style w:type="character" w:styleId="afc">
    <w:name w:val="Placeholder Text"/>
    <w:uiPriority w:val="99"/>
    <w:semiHidden/>
    <w:rsid w:val="000275EF"/>
    <w:rPr>
      <w:color w:val="808080"/>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tblPr>
      <w:tblStyleRowBandSize w:val="1"/>
      <w:tblStyleColBandSize w:val="1"/>
      <w:tblCellMar>
        <w:left w:w="115" w:type="dxa"/>
        <w:right w:w="115" w:type="dxa"/>
      </w:tblCellMar>
    </w:tblPr>
  </w:style>
  <w:style w:type="table" w:customStyle="1" w:styleId="aff2">
    <w:basedOn w:val="a1"/>
    <w:tblPr>
      <w:tblStyleRowBandSize w:val="1"/>
      <w:tblStyleColBandSize w:val="1"/>
      <w:tblCellMar>
        <w:left w:w="0" w:type="dxa"/>
        <w:right w:w="0" w:type="dxa"/>
      </w:tblCellMar>
    </w:tblPr>
  </w:style>
  <w:style w:type="table" w:customStyle="1" w:styleId="aff3">
    <w:basedOn w:val="a1"/>
    <w:tblPr>
      <w:tblStyleRowBandSize w:val="1"/>
      <w:tblStyleColBandSize w:val="1"/>
      <w:tblCellMar>
        <w:left w:w="115" w:type="dxa"/>
        <w:right w:w="115" w:type="dxa"/>
      </w:tblCellMar>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top w:w="100" w:type="dxa"/>
        <w:left w:w="100" w:type="dxa"/>
        <w:bottom w:w="100" w:type="dxa"/>
        <w:right w:w="100" w:type="dxa"/>
      </w:tblCellMar>
    </w:tblPr>
  </w:style>
  <w:style w:type="table" w:customStyle="1" w:styleId="aff9">
    <w:basedOn w:val="a1"/>
    <w:tblPr>
      <w:tblStyleRowBandSize w:val="1"/>
      <w:tblStyleColBandSize w:val="1"/>
      <w:tblCellMar>
        <w:top w:w="100" w:type="dxa"/>
        <w:left w:w="100" w:type="dxa"/>
        <w:bottom w:w="100" w:type="dxa"/>
        <w:right w:w="100"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tblPr>
      <w:tblStyleRowBandSize w:val="1"/>
      <w:tblStyleColBandSize w:val="1"/>
    </w:tblPr>
  </w:style>
  <w:style w:type="table" w:customStyle="1" w:styleId="affc">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d">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e">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0">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1">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2">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3">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4">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5">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6">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7">
    <w:basedOn w:val="a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3P0c1MpRK+SOgYaqrLAj2fkwLg==">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Lin Xianxian</cp:lastModifiedBy>
  <cp:revision>3</cp:revision>
  <cp:lastPrinted>2023-09-08T07:03:00Z</cp:lastPrinted>
  <dcterms:created xsi:type="dcterms:W3CDTF">2023-09-08T07:10:00Z</dcterms:created>
  <dcterms:modified xsi:type="dcterms:W3CDTF">2023-09-08T07:12:00Z</dcterms:modified>
</cp:coreProperties>
</file>